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ゴシック" w:hAnsi="ＭＳ ゴシック" w:eastAsia="ＭＳ ゴシック"/>
          <w:b w:val="1"/>
          <w:sz w:val="24"/>
        </w:rPr>
      </w:pPr>
      <w:bookmarkStart w:id="0" w:name="_GoBack"/>
      <w:bookmarkEnd w:id="0"/>
    </w:p>
    <w:p>
      <w:pPr>
        <w:pStyle w:val="0"/>
        <w:spacing w:line="240" w:lineRule="auto"/>
        <w:rPr>
          <w:rFonts w:hint="default" w:ascii="ＭＳ ゴシック" w:hAnsi="ＭＳ ゴシック" w:eastAsia="ＭＳ ゴシック"/>
          <w:b w:val="1"/>
          <w:sz w:val="24"/>
        </w:rPr>
      </w:pPr>
      <w:r>
        <w:rPr>
          <w:rFonts w:hint="eastAsia" w:ascii="ＭＳ ゴシック" w:hAnsi="ＭＳ ゴシック" w:eastAsia="ＭＳ ゴシック"/>
          <w:b w:val="1"/>
          <w:sz w:val="24"/>
        </w:rPr>
        <w:t>付表４－３　認知症対応型通所介護事業所・介護予防認知症対応型通所介護事業所を</w:t>
      </w:r>
    </w:p>
    <w:p>
      <w:pPr>
        <w:pStyle w:val="0"/>
        <w:spacing w:line="240" w:lineRule="auto"/>
        <w:ind w:leftChars="0" w:firstLine="1445" w:firstLineChars="602"/>
        <w:rPr>
          <w:rFonts w:hint="default" w:ascii="ＭＳ ゴシック" w:hAnsi="ＭＳ ゴシック" w:eastAsia="ＭＳ ゴシック"/>
          <w:b w:val="1"/>
          <w:sz w:val="24"/>
        </w:rPr>
      </w:pPr>
      <w:r>
        <w:rPr>
          <w:rFonts w:hint="eastAsia" w:ascii="ＭＳ ゴシック" w:hAnsi="ＭＳ ゴシック" w:eastAsia="ＭＳ ゴシック"/>
          <w:b w:val="1"/>
          <w:sz w:val="24"/>
        </w:rPr>
        <w:t>事業所所在地以外の場所で一部実施する場合の記載事項</w:t>
      </w:r>
    </w:p>
    <w:p>
      <w:pPr>
        <w:pStyle w:val="0"/>
        <w:spacing w:line="240" w:lineRule="auto"/>
        <w:rPr>
          <w:rFonts w:hint="default" w:ascii="ＭＳ ゴシック" w:hAnsi="ＭＳ ゴシック" w:eastAsia="ＭＳ ゴシック"/>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1440"/>
        <w:gridCol w:w="900"/>
        <w:gridCol w:w="180"/>
        <w:gridCol w:w="2300"/>
        <w:gridCol w:w="1120"/>
        <w:gridCol w:w="1081"/>
        <w:gridCol w:w="2226"/>
      </w:tblGrid>
      <w:tr>
        <w:trPr>
          <w:cantSplit/>
        </w:trPr>
        <w:tc>
          <w:tcPr>
            <w:tcW w:w="4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distribute"/>
              <w:rPr>
                <w:rFonts w:hint="default" w:ascii="ＭＳ ゴシック" w:hAnsi="ＭＳ ゴシック" w:eastAsia="ＭＳ ゴシック"/>
              </w:rPr>
            </w:pPr>
            <w:r>
              <w:rPr>
                <w:rFonts w:hint="eastAsia" w:ascii="ＭＳ ゴシック" w:hAnsi="ＭＳ ゴシック" w:eastAsia="ＭＳ ゴシック"/>
              </w:rPr>
              <w:t>事業所</w:t>
            </w:r>
          </w:p>
        </w:tc>
        <w:tc>
          <w:tcPr>
            <w:tcW w:w="14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07"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名　　称</w:t>
            </w:r>
          </w:p>
        </w:tc>
        <w:tc>
          <w:tcPr>
            <w:tcW w:w="780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7807" w:type="dxa"/>
            <w:gridSpan w:val="6"/>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vMerge w:val="continue"/>
            <w:vAlign w:val="top"/>
          </w:tcPr>
          <w:p>
            <w:pPr>
              <w:pStyle w:val="0"/>
              <w:spacing w:line="240" w:lineRule="auto"/>
              <w:rPr>
                <w:rFonts w:hint="default" w:ascii="ＭＳ ゴシック" w:hAnsi="ＭＳ ゴシック" w:eastAsia="ＭＳ ゴシック"/>
              </w:rPr>
            </w:pPr>
          </w:p>
        </w:tc>
        <w:tc>
          <w:tcPr>
            <w:tcW w:w="780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4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08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420" w:type="dxa"/>
            <w:gridSpan w:val="2"/>
            <w:vAlign w:val="top"/>
          </w:tcPr>
          <w:p>
            <w:pPr>
              <w:pStyle w:val="0"/>
              <w:spacing w:line="240" w:lineRule="auto"/>
              <w:rPr>
                <w:rFonts w:hint="default" w:ascii="ＭＳ ゴシック" w:hAnsi="ＭＳ ゴシック" w:eastAsia="ＭＳ ゴシック"/>
              </w:rPr>
            </w:pPr>
          </w:p>
        </w:tc>
        <w:tc>
          <w:tcPr>
            <w:tcW w:w="1081" w:type="dxa"/>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2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279" w:type="dxa"/>
            <w:gridSpan w:val="5"/>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食堂及び機能訓練室の用に供する区画の合計面積</w:t>
            </w:r>
          </w:p>
        </w:tc>
        <w:tc>
          <w:tcPr>
            <w:tcW w:w="220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基準上の必要数値</w:t>
            </w:r>
          </w:p>
        </w:tc>
        <w:tc>
          <w:tcPr>
            <w:tcW w:w="2226"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適合の可否</w:t>
            </w:r>
          </w:p>
        </w:tc>
      </w:tr>
      <w:tr>
        <w:trPr>
          <w:cantSplit/>
        </w:trPr>
        <w:tc>
          <w:tcPr>
            <w:tcW w:w="2799" w:type="dxa"/>
            <w:gridSpan w:val="3"/>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right"/>
              <w:rPr>
                <w:rFonts w:hint="default" w:ascii="ＭＳ ゴシック" w:hAnsi="ＭＳ ゴシック" w:eastAsia="ＭＳ ゴシック"/>
              </w:rPr>
            </w:pPr>
          </w:p>
        </w:tc>
        <w:tc>
          <w:tcPr>
            <w:tcW w:w="2480" w:type="dxa"/>
            <w:gridSpan w:val="2"/>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w:t>
            </w:r>
          </w:p>
        </w:tc>
        <w:tc>
          <w:tcPr>
            <w:tcW w:w="2201" w:type="dxa"/>
            <w:gridSpan w:val="2"/>
            <w:shd w:val="pct20" w:color="auto" w:fill="auto"/>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㎡以上</w:t>
            </w:r>
          </w:p>
        </w:tc>
        <w:tc>
          <w:tcPr>
            <w:tcW w:w="222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Height w:val="315" w:hRule="atLeas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34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営業日</w:t>
            </w:r>
          </w:p>
        </w:tc>
        <w:tc>
          <w:tcPr>
            <w:tcW w:w="690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単位ごとの営業日</w:t>
            </w:r>
          </w:p>
        </w:tc>
      </w:tr>
      <w:tr>
        <w:trPr>
          <w:cantSplit/>
          <w:trHeight w:val="315"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営業時間</w:t>
            </w:r>
          </w:p>
          <w:p>
            <w:pPr>
              <w:pStyle w:val="0"/>
              <w:spacing w:line="240" w:lineRule="auto"/>
              <w:rPr>
                <w:rFonts w:hint="default" w:ascii="ＭＳ ゴシック" w:hAnsi="ＭＳ ゴシック" w:eastAsia="ＭＳ ゴシック"/>
              </w:rPr>
            </w:pPr>
          </w:p>
        </w:tc>
        <w:tc>
          <w:tcPr>
            <w:tcW w:w="690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単位ごとのサービス提供時間</w:t>
            </w:r>
            <w:r>
              <w:rPr>
                <w:rFonts w:hint="eastAsia" w:ascii="ＭＳ ゴシック" w:hAnsi="ＭＳ ゴシック" w:eastAsia="ＭＳ ゴシック"/>
                <w:sz w:val="16"/>
              </w:rPr>
              <w:t>(</w:t>
            </w:r>
            <w:r>
              <w:rPr>
                <w:rFonts w:hint="eastAsia" w:ascii="ＭＳ ゴシック" w:hAnsi="ＭＳ ゴシック" w:eastAsia="ＭＳ ゴシック"/>
                <w:sz w:val="16"/>
              </w:rPr>
              <w:t>送迎時間を除く</w:t>
            </w:r>
            <w:r>
              <w:rPr>
                <w:rFonts w:hint="eastAsia" w:ascii="ＭＳ ゴシック" w:hAnsi="ＭＳ ゴシック" w:eastAsia="ＭＳ ゴシック"/>
                <w:sz w:val="16"/>
              </w:rPr>
              <w:t>)</w:t>
            </w:r>
          </w:p>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6"/>
              </w:rPr>
              <w:t>（①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②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③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w:t>
            </w:r>
            <w:r>
              <w:rPr>
                <w:rFonts w:hint="eastAsia" w:ascii="ＭＳ ゴシック" w:hAnsi="ＭＳ ゴシック" w:eastAsia="ＭＳ ゴシック"/>
                <w:sz w:val="16"/>
              </w:rPr>
              <w:t>)</w:t>
            </w:r>
          </w:p>
        </w:tc>
      </w:tr>
      <w:tr>
        <w:trPr>
          <w:cantSplit/>
          <w:trHeight w:val="532"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340"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利用定員</w:t>
            </w:r>
          </w:p>
        </w:tc>
        <w:tc>
          <w:tcPr>
            <w:tcW w:w="690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人（単位ごとの定員①　　　　人②　　　　　人③　　　　人）</w:t>
            </w:r>
          </w:p>
        </w:tc>
      </w:tr>
      <w:tr>
        <w:trPr>
          <w:cantSplit/>
          <w:trHeight w:val="315"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2340" w:type="dxa"/>
            <w:gridSpan w:val="2"/>
            <w:vMerge w:val="restart"/>
            <w:vAlign w:val="top"/>
          </w:tcPr>
          <w:p>
            <w:pPr>
              <w:pStyle w:val="0"/>
              <w:rPr>
                <w:rFonts w:hint="default" w:ascii="ＭＳ ゴシック" w:hAnsi="ＭＳ ゴシック" w:eastAsia="ＭＳ ゴシック"/>
              </w:rPr>
            </w:pPr>
            <w:r>
              <w:rPr>
                <w:rFonts w:hint="eastAsia" w:ascii="ＭＳ ゴシック" w:hAnsi="ＭＳ ゴシック" w:eastAsia="ＭＳ ゴシック"/>
                <w:sz w:val="20"/>
              </w:rPr>
              <w:t>利用料</w:t>
            </w:r>
          </w:p>
        </w:tc>
        <w:tc>
          <w:tcPr>
            <w:tcW w:w="690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法定代理受領分</w:t>
            </w:r>
            <w:r>
              <w:rPr>
                <w:rFonts w:hint="eastAsia" w:ascii="ＭＳ ゴシック" w:hAnsi="ＭＳ ゴシック" w:eastAsia="ＭＳ ゴシック"/>
                <w:sz w:val="20"/>
              </w:rPr>
              <w:t>(</w:t>
            </w:r>
            <w:r>
              <w:rPr>
                <w:rFonts w:hint="eastAsia" w:ascii="ＭＳ ゴシック" w:hAnsi="ＭＳ ゴシック" w:eastAsia="ＭＳ ゴシック"/>
                <w:sz w:val="20"/>
              </w:rPr>
              <w:t>一割負担分</w:t>
            </w:r>
            <w:r>
              <w:rPr>
                <w:rFonts w:hint="eastAsia" w:ascii="ＭＳ ゴシック" w:hAnsi="ＭＳ ゴシック" w:eastAsia="ＭＳ ゴシック"/>
                <w:sz w:val="20"/>
              </w:rPr>
              <w:t>)</w:t>
            </w:r>
          </w:p>
        </w:tc>
      </w:tr>
      <w:tr>
        <w:trPr>
          <w:cantSplit/>
          <w:trHeight w:val="315"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2340" w:type="dxa"/>
            <w:gridSpan w:val="2"/>
            <w:vMerge w:val="continue"/>
            <w:vAlign w:val="top"/>
          </w:tcPr>
          <w:p>
            <w:pPr>
              <w:pStyle w:val="0"/>
              <w:spacing w:line="240" w:lineRule="auto"/>
              <w:rPr>
                <w:rFonts w:hint="default" w:ascii="ＭＳ ゴシック" w:hAnsi="ＭＳ ゴシック" w:eastAsia="ＭＳ ゴシック"/>
              </w:rPr>
            </w:pPr>
          </w:p>
        </w:tc>
        <w:tc>
          <w:tcPr>
            <w:tcW w:w="690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法定代理受領分以外</w:t>
            </w:r>
          </w:p>
        </w:tc>
      </w:tr>
      <w:tr>
        <w:trPr>
          <w:cantSplit/>
          <w:trHeight w:val="519"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2340" w:type="dxa"/>
            <w:gridSpan w:val="2"/>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食事の提供に要する費用</w:t>
            </w:r>
          </w:p>
        </w:tc>
        <w:tc>
          <w:tcPr>
            <w:tcW w:w="690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p>
        </w:tc>
      </w:tr>
      <w:tr>
        <w:trPr>
          <w:cantSplit/>
          <w:trHeight w:val="463" w:hRule="atLeast"/>
        </w:trPr>
        <w:tc>
          <w:tcPr>
            <w:tcW w:w="45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p>
        </w:tc>
        <w:tc>
          <w:tcPr>
            <w:tcW w:w="234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18"/>
              </w:rPr>
              <w:t>通常の事業実施地域</w:t>
            </w:r>
          </w:p>
        </w:tc>
        <w:tc>
          <w:tcPr>
            <w:tcW w:w="6907"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bl>
    <w:p>
      <w:pPr>
        <w:pStyle w:val="0"/>
        <w:spacing w:line="240" w:lineRule="exact"/>
        <w:ind w:left="1036" w:hanging="1036"/>
        <w:rPr>
          <w:rFonts w:hint="default" w:ascii="ＭＳ ゴシック" w:hAnsi="ＭＳ ゴシック" w:eastAsia="ＭＳ ゴシック"/>
        </w:rPr>
      </w:pPr>
      <w:r>
        <w:rPr>
          <w:rFonts w:hint="eastAsia" w:ascii="ＭＳ ゴシック" w:hAnsi="ＭＳ ゴシック" w:eastAsia="ＭＳ ゴシック"/>
        </w:rPr>
        <w:t>備考　１　「受付番号」欄は記入しないでください。</w:t>
      </w:r>
    </w:p>
    <w:p>
      <w:pPr>
        <w:pStyle w:val="0"/>
        <w:spacing w:line="240" w:lineRule="exact"/>
        <w:ind w:left="840" w:leftChars="300" w:hanging="210" w:hangingChars="100"/>
        <w:rPr>
          <w:rFonts w:hint="default" w:ascii="ＭＳ ゴシック" w:hAnsi="ＭＳ ゴシック" w:eastAsia="ＭＳ ゴシック"/>
        </w:rPr>
      </w:pPr>
      <w:r>
        <w:rPr>
          <w:rFonts w:hint="eastAsia" w:ascii="ＭＳ ゴシック" w:hAnsi="ＭＳ ゴシック" w:eastAsia="ＭＳ ゴシック"/>
        </w:rPr>
        <w:t>２　記入欄が不足する場合は、適宜欄を設けて記載するか又は別様に記載した書類を添付してください。</w:t>
      </w:r>
    </w:p>
    <w:p>
      <w:pPr>
        <w:pStyle w:val="0"/>
        <w:spacing w:line="240" w:lineRule="exact"/>
        <w:ind w:left="840" w:leftChars="300" w:hanging="210" w:hangingChars="100"/>
        <w:rPr>
          <w:rFonts w:hint="default" w:ascii="ＭＳ ゴシック" w:hAnsi="ＭＳ ゴシック" w:eastAsia="ＭＳ ゴシック"/>
        </w:rPr>
      </w:pPr>
      <w:r>
        <w:rPr>
          <w:rFonts w:hint="eastAsia" w:ascii="ＭＳ ゴシック" w:hAnsi="ＭＳ ゴシック" w:eastAsia="ＭＳ ゴシック"/>
        </w:rPr>
        <w:t>３　一のローテーションにおいて､事業所を複数有するときは､適宜欄を設けて記載するか又は別様に記載した書類を添付してください｡</w: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sectPr>
      <w:pgSz w:w="11906" w:h="16838"/>
      <w:pgMar w:top="851" w:right="1134" w:bottom="851" w:left="130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387</Words>
  <Characters>145</Characters>
  <Application>JUST Note</Application>
  <Lines>1</Lines>
  <Paragraphs>1</Paragraphs>
  <Company>日本データセキュリティーズ</Company>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dcterms:created xsi:type="dcterms:W3CDTF">2014-01-20T07:42:00Z</dcterms:created>
  <dcterms:modified xsi:type="dcterms:W3CDTF">2023-01-23T03:32:42Z</dcterms:modified>
  <cp:revision>3</cp:revision>
</cp:coreProperties>
</file>