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473" w:rsidRPr="00094473" w:rsidRDefault="00094473" w:rsidP="00094473">
      <w:pPr>
        <w:jc w:val="center"/>
        <w:rPr>
          <w:rFonts w:hint="eastAsia"/>
          <w:b/>
          <w:noProof/>
          <w:color w:val="FFFEFD" w:themeColor="accent6" w:themeTint="02"/>
          <w:spacing w:val="10"/>
          <w:sz w:val="56"/>
          <w:szCs w:val="56"/>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pPr>
      <w:r w:rsidRPr="00094473">
        <w:rPr>
          <w:rFonts w:hint="eastAsia"/>
          <w:b/>
          <w:noProof/>
          <w:color w:val="FFFEFD" w:themeColor="accent6" w:themeTint="02"/>
          <w:spacing w:val="10"/>
          <w:sz w:val="56"/>
          <w:szCs w:val="56"/>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t>合併処理浄化槽の仕組み</w:t>
      </w:r>
    </w:p>
    <w:p w:rsidR="00094473" w:rsidRDefault="00094473" w:rsidP="00094473">
      <w:pPr>
        <w:rPr>
          <w:rFonts w:hint="eastAsia"/>
        </w:rPr>
      </w:pPr>
      <w:bookmarkStart w:id="0" w:name="_GoBack"/>
      <w:r>
        <w:rPr>
          <w:noProof/>
        </w:rPr>
        <w:drawing>
          <wp:inline distT="0" distB="0" distL="0" distR="0" wp14:anchorId="3CAD74F2" wp14:editId="656C3576">
            <wp:extent cx="5400040" cy="2881851"/>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040" cy="2881851"/>
                    </a:xfrm>
                    <a:prstGeom prst="rect">
                      <a:avLst/>
                    </a:prstGeom>
                    <a:noFill/>
                    <a:ln>
                      <a:noFill/>
                    </a:ln>
                  </pic:spPr>
                </pic:pic>
              </a:graphicData>
            </a:graphic>
          </wp:inline>
        </w:drawing>
      </w:r>
    </w:p>
    <w:bookmarkEnd w:id="0"/>
    <w:p w:rsidR="00094473" w:rsidRDefault="00094473" w:rsidP="00094473">
      <w:pPr>
        <w:rPr>
          <w:rFonts w:hint="eastAsia"/>
        </w:rPr>
      </w:pPr>
    </w:p>
    <w:tbl>
      <w:tblPr>
        <w:tblStyle w:val="a5"/>
        <w:tblW w:w="9168" w:type="dxa"/>
        <w:tblLook w:val="04A0" w:firstRow="1" w:lastRow="0" w:firstColumn="1" w:lastColumn="0" w:noHBand="0" w:noVBand="1"/>
      </w:tblPr>
      <w:tblGrid>
        <w:gridCol w:w="4584"/>
        <w:gridCol w:w="4584"/>
      </w:tblGrid>
      <w:tr w:rsidR="00094473" w:rsidTr="00094473">
        <w:trPr>
          <w:trHeight w:val="698"/>
        </w:trPr>
        <w:tc>
          <w:tcPr>
            <w:tcW w:w="4584" w:type="dxa"/>
          </w:tcPr>
          <w:p w:rsidR="00094473" w:rsidRDefault="00094473" w:rsidP="00094473">
            <w:r>
              <w:rPr>
                <w:rFonts w:hint="eastAsia"/>
              </w:rPr>
              <w:t>１．嫌気</w:t>
            </w:r>
            <w:proofErr w:type="gramStart"/>
            <w:r>
              <w:rPr>
                <w:rFonts w:hint="eastAsia"/>
              </w:rPr>
              <w:t>ろ床槽</w:t>
            </w:r>
            <w:proofErr w:type="gramEnd"/>
          </w:p>
        </w:tc>
        <w:tc>
          <w:tcPr>
            <w:tcW w:w="4584" w:type="dxa"/>
          </w:tcPr>
          <w:p w:rsidR="00094473" w:rsidRPr="00094473" w:rsidRDefault="00094473" w:rsidP="00094473">
            <w:r>
              <w:rPr>
                <w:rFonts w:hint="eastAsia"/>
              </w:rPr>
              <w:t>汚水中の固形分を分離し、微生物（嫌気性）の働きで有機物を分解し汚れを浄化します。</w:t>
            </w:r>
          </w:p>
        </w:tc>
      </w:tr>
      <w:tr w:rsidR="00094473" w:rsidTr="00094473">
        <w:trPr>
          <w:trHeight w:val="1047"/>
        </w:trPr>
        <w:tc>
          <w:tcPr>
            <w:tcW w:w="4584" w:type="dxa"/>
          </w:tcPr>
          <w:p w:rsidR="00094473" w:rsidRDefault="00094473" w:rsidP="00094473">
            <w:pPr>
              <w:rPr>
                <w:rFonts w:hint="eastAsia"/>
              </w:rPr>
            </w:pPr>
            <w:r>
              <w:rPr>
                <w:rFonts w:hint="eastAsia"/>
              </w:rPr>
              <w:t>２．接触</w:t>
            </w:r>
            <w:proofErr w:type="gramStart"/>
            <w:r>
              <w:rPr>
                <w:rFonts w:hint="eastAsia"/>
              </w:rPr>
              <w:t>ばっ気槽</w:t>
            </w:r>
            <w:proofErr w:type="gramEnd"/>
          </w:p>
          <w:p w:rsidR="00094473" w:rsidRDefault="00094473" w:rsidP="00094473"/>
        </w:tc>
        <w:tc>
          <w:tcPr>
            <w:tcW w:w="4584" w:type="dxa"/>
          </w:tcPr>
          <w:p w:rsidR="00094473" w:rsidRPr="00094473" w:rsidRDefault="00094473" w:rsidP="00094473">
            <w:r>
              <w:rPr>
                <w:rFonts w:hint="eastAsia"/>
              </w:rPr>
              <w:t>嫌気</w:t>
            </w:r>
            <w:proofErr w:type="gramStart"/>
            <w:r>
              <w:rPr>
                <w:rFonts w:hint="eastAsia"/>
              </w:rPr>
              <w:t>ろ床槽で</w:t>
            </w:r>
            <w:proofErr w:type="gramEnd"/>
            <w:r>
              <w:rPr>
                <w:rFonts w:hint="eastAsia"/>
              </w:rPr>
              <w:t>浄化した汚水を、さらに酸素を必要とする微生物（好気性）の働きで有機物を分解し浄化します。</w:t>
            </w:r>
          </w:p>
        </w:tc>
      </w:tr>
      <w:tr w:rsidR="00094473" w:rsidTr="00094473">
        <w:trPr>
          <w:trHeight w:val="1033"/>
        </w:trPr>
        <w:tc>
          <w:tcPr>
            <w:tcW w:w="4584" w:type="dxa"/>
          </w:tcPr>
          <w:p w:rsidR="00094473" w:rsidRDefault="00094473" w:rsidP="00094473">
            <w:r>
              <w:rPr>
                <w:rFonts w:hint="eastAsia"/>
              </w:rPr>
              <w:t>３．沈殿槽</w:t>
            </w:r>
          </w:p>
        </w:tc>
        <w:tc>
          <w:tcPr>
            <w:tcW w:w="4584" w:type="dxa"/>
          </w:tcPr>
          <w:p w:rsidR="00094473" w:rsidRPr="00094473" w:rsidRDefault="00094473" w:rsidP="00094473">
            <w:r>
              <w:rPr>
                <w:rFonts w:hint="eastAsia"/>
              </w:rPr>
              <w:t>浄化された処理水の中に含まれる固形物を沈殿させ上澄み水を消毒槽へ送ります。</w:t>
            </w:r>
          </w:p>
        </w:tc>
      </w:tr>
      <w:tr w:rsidR="00094473" w:rsidTr="00094473">
        <w:trPr>
          <w:trHeight w:val="698"/>
        </w:trPr>
        <w:tc>
          <w:tcPr>
            <w:tcW w:w="4584" w:type="dxa"/>
          </w:tcPr>
          <w:p w:rsidR="00094473" w:rsidRDefault="00094473" w:rsidP="00094473">
            <w:r>
              <w:rPr>
                <w:rFonts w:hint="eastAsia"/>
              </w:rPr>
              <w:t>４．消毒槽</w:t>
            </w:r>
          </w:p>
        </w:tc>
        <w:tc>
          <w:tcPr>
            <w:tcW w:w="4584" w:type="dxa"/>
          </w:tcPr>
          <w:p w:rsidR="00094473" w:rsidRPr="00094473" w:rsidRDefault="00094473" w:rsidP="00094473">
            <w:r>
              <w:rPr>
                <w:rFonts w:hint="eastAsia"/>
              </w:rPr>
              <w:t>処理水を塩素で滅菌し放流します。</w:t>
            </w:r>
          </w:p>
        </w:tc>
      </w:tr>
      <w:tr w:rsidR="00094473" w:rsidTr="00094473">
        <w:trPr>
          <w:trHeight w:val="349"/>
        </w:trPr>
        <w:tc>
          <w:tcPr>
            <w:tcW w:w="4584" w:type="dxa"/>
          </w:tcPr>
          <w:p w:rsidR="00094473" w:rsidRDefault="00094473" w:rsidP="00094473">
            <w:r>
              <w:rPr>
                <w:rFonts w:hint="eastAsia"/>
              </w:rPr>
              <w:t>５．送風機</w:t>
            </w:r>
          </w:p>
        </w:tc>
        <w:tc>
          <w:tcPr>
            <w:tcW w:w="4584" w:type="dxa"/>
          </w:tcPr>
          <w:p w:rsidR="00094473" w:rsidRDefault="00094473" w:rsidP="00094473">
            <w:r>
              <w:rPr>
                <w:rFonts w:hint="eastAsia"/>
              </w:rPr>
              <w:t>酸素を必要とする微生物に空気を送ります。</w:t>
            </w:r>
          </w:p>
        </w:tc>
      </w:tr>
    </w:tbl>
    <w:p w:rsidR="00094473" w:rsidRDefault="00094473" w:rsidP="00094473">
      <w:pPr>
        <w:rPr>
          <w:rFonts w:hint="eastAsia"/>
        </w:rPr>
      </w:pPr>
    </w:p>
    <w:p w:rsidR="00094473" w:rsidRPr="00094473" w:rsidRDefault="00094473" w:rsidP="00094473">
      <w:pPr>
        <w:rPr>
          <w:rFonts w:hint="eastAsia"/>
          <w:color w:val="FF0000"/>
        </w:rPr>
      </w:pPr>
      <w:r w:rsidRPr="00094473">
        <w:rPr>
          <w:rFonts w:hint="eastAsia"/>
          <w:color w:val="FF0000"/>
        </w:rPr>
        <w:t>※</w:t>
      </w:r>
      <w:r w:rsidRPr="00094473">
        <w:rPr>
          <w:rFonts w:hint="eastAsia"/>
          <w:color w:val="FF0000"/>
        </w:rPr>
        <w:t>BOD</w:t>
      </w:r>
      <w:r w:rsidRPr="00094473">
        <w:rPr>
          <w:rFonts w:hint="eastAsia"/>
          <w:color w:val="FF0000"/>
        </w:rPr>
        <w:t>（生物化学的酸素要求量）とは</w:t>
      </w:r>
    </w:p>
    <w:p w:rsidR="00094473" w:rsidRPr="00094473" w:rsidRDefault="00094473" w:rsidP="00094473">
      <w:pPr>
        <w:rPr>
          <w:color w:val="FF0000"/>
        </w:rPr>
      </w:pPr>
      <w:r w:rsidRPr="00094473">
        <w:rPr>
          <w:rFonts w:hint="eastAsia"/>
          <w:color w:val="FF0000"/>
        </w:rPr>
        <w:t>水中の汚れを微生</w:t>
      </w:r>
      <w:r w:rsidRPr="00094473">
        <w:rPr>
          <w:rFonts w:hint="eastAsia"/>
          <w:color w:val="FF0000"/>
        </w:rPr>
        <w:t>物が食べて分解するのに必要な酸素の量のことです。水中の酸素が少な</w:t>
      </w:r>
      <w:r w:rsidRPr="00094473">
        <w:rPr>
          <w:rFonts w:hint="eastAsia"/>
          <w:color w:val="FF0000"/>
        </w:rPr>
        <w:t>くなると</w:t>
      </w:r>
      <w:r w:rsidRPr="00094473">
        <w:rPr>
          <w:rFonts w:hint="eastAsia"/>
          <w:color w:val="FF0000"/>
        </w:rPr>
        <w:t>BOD</w:t>
      </w:r>
      <w:r w:rsidRPr="00094473">
        <w:rPr>
          <w:rFonts w:hint="eastAsia"/>
          <w:color w:val="FF0000"/>
        </w:rPr>
        <w:t>の値は大きくなり、正常に汚水を処理できていないことになります。</w:t>
      </w:r>
    </w:p>
    <w:sectPr w:rsidR="00094473" w:rsidRPr="0009447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473"/>
    <w:rsid w:val="00094473"/>
    <w:rsid w:val="003D5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447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94473"/>
    <w:rPr>
      <w:rFonts w:asciiTheme="majorHAnsi" w:eastAsiaTheme="majorEastAsia" w:hAnsiTheme="majorHAnsi" w:cstheme="majorBidi"/>
      <w:sz w:val="18"/>
      <w:szCs w:val="18"/>
    </w:rPr>
  </w:style>
  <w:style w:type="table" w:styleId="a5">
    <w:name w:val="Table Grid"/>
    <w:basedOn w:val="a1"/>
    <w:uiPriority w:val="59"/>
    <w:rsid w:val="00094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447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94473"/>
    <w:rPr>
      <w:rFonts w:asciiTheme="majorHAnsi" w:eastAsiaTheme="majorEastAsia" w:hAnsiTheme="majorHAnsi" w:cstheme="majorBidi"/>
      <w:sz w:val="18"/>
      <w:szCs w:val="18"/>
    </w:rPr>
  </w:style>
  <w:style w:type="table" w:styleId="a5">
    <w:name w:val="Table Grid"/>
    <w:basedOn w:val="a1"/>
    <w:uiPriority w:val="59"/>
    <w:rsid w:val="00094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48</Words>
  <Characters>275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2016-10-13T01:41:00Z</cp:lastPrinted>
  <dcterms:created xsi:type="dcterms:W3CDTF">2016-10-13T01:33:00Z</dcterms:created>
  <dcterms:modified xsi:type="dcterms:W3CDTF">2016-10-13T01:41:00Z</dcterms:modified>
</cp:coreProperties>
</file>