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left="84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1"/>
          <w:u w:val="none" w:color="auto"/>
        </w:rPr>
        <w:t>○大野市中小企業者等人材育成事業補助金交付要綱</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令和４年３月３１日</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告示第９８号</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（趣旨）</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第１条　この要綱は、市内で事業を営む中小企業及び個人事業主（以下「中小企業者等」という。）の人材育成を支援するため、業務に必要な技術又は知識の習得に取り組む中小企業者等に対し、大野市中小企業者等人材育成事業補助金（以下「補助金」という。）を交付することについて大野市補助金等交付規則（昭和５７年規則第３号</w:t>
      </w:r>
      <w:r>
        <w:rPr>
          <w:rFonts w:hint="eastAsia" w:ascii="ＭＳ 明朝" w:hAnsi="ＭＳ 明朝" w:eastAsia="ＭＳ 明朝"/>
          <w:b w:val="0"/>
          <w:i w:val="0"/>
          <w:strike w:val="0"/>
          <w:color w:val="auto"/>
          <w:sz w:val="21"/>
          <w:u w:val="none" w:color="auto"/>
        </w:rPr>
        <w:t>。以下「規則」という。</w:t>
      </w:r>
      <w:r>
        <w:rPr>
          <w:rFonts w:hint="default" w:ascii="ＭＳ 明朝" w:hAnsi="ＭＳ 明朝" w:eastAsia="ＭＳ 明朝"/>
          <w:b w:val="0"/>
          <w:i w:val="0"/>
          <w:strike w:val="0"/>
          <w:color w:val="auto"/>
          <w:sz w:val="21"/>
          <w:u w:val="none" w:color="auto"/>
        </w:rPr>
        <w:t>）に定めるもののほか、必要な事項を定めるものとする。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（補助対象者）</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第２条　補助金の交付対象となる者（以下「補助対象者」という。）は、</w:t>
      </w:r>
      <w:r>
        <w:rPr>
          <w:rFonts w:hint="eastAsia" w:ascii="ＭＳ 明朝" w:hAnsi="ＭＳ 明朝" w:eastAsia="ＭＳ 明朝"/>
          <w:b w:val="0"/>
          <w:i w:val="0"/>
          <w:strike w:val="0"/>
          <w:color w:val="auto"/>
          <w:sz w:val="21"/>
          <w:u w:val="none" w:color="auto"/>
        </w:rPr>
        <w:t>中小企業者等のうち、</w:t>
      </w:r>
      <w:r>
        <w:rPr>
          <w:rFonts w:hint="default" w:ascii="ＭＳ 明朝" w:hAnsi="ＭＳ 明朝" w:eastAsia="ＭＳ 明朝"/>
          <w:b w:val="0"/>
          <w:i w:val="0"/>
          <w:strike w:val="0"/>
          <w:color w:val="auto"/>
          <w:sz w:val="21"/>
          <w:u w:val="none" w:color="auto"/>
        </w:rPr>
        <w:t>市内に本店を置く法人又は市内で事業を営む個人で、市税に滞納がないものとする。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（補助対象経費）</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第３条　補助</w:t>
      </w:r>
      <w:r>
        <w:rPr>
          <w:rFonts w:hint="eastAsia" w:ascii="ＭＳ 明朝" w:hAnsi="ＭＳ 明朝" w:eastAsia="ＭＳ 明朝"/>
          <w:b w:val="0"/>
          <w:i w:val="0"/>
          <w:strike w:val="0"/>
          <w:color w:val="auto"/>
          <w:sz w:val="21"/>
          <w:u w:val="none" w:color="auto"/>
        </w:rPr>
        <w:t>金</w:t>
      </w:r>
      <w:r>
        <w:rPr>
          <w:rFonts w:hint="default" w:ascii="ＭＳ 明朝" w:hAnsi="ＭＳ 明朝" w:eastAsia="ＭＳ 明朝"/>
          <w:b w:val="0"/>
          <w:i w:val="0"/>
          <w:strike w:val="0"/>
          <w:color w:val="auto"/>
          <w:sz w:val="21"/>
          <w:u w:val="none" w:color="auto"/>
        </w:rPr>
        <w:t>の</w:t>
      </w:r>
      <w:r>
        <w:rPr>
          <w:rFonts w:hint="eastAsia" w:ascii="ＭＳ 明朝" w:hAnsi="ＭＳ 明朝" w:eastAsia="ＭＳ 明朝"/>
          <w:b w:val="0"/>
          <w:i w:val="0"/>
          <w:strike w:val="0"/>
          <w:color w:val="auto"/>
          <w:sz w:val="21"/>
          <w:u w:val="none" w:color="auto"/>
        </w:rPr>
        <w:t>交付の</w:t>
      </w:r>
      <w:r>
        <w:rPr>
          <w:rFonts w:hint="default" w:ascii="ＭＳ 明朝" w:hAnsi="ＭＳ 明朝" w:eastAsia="ＭＳ 明朝"/>
          <w:b w:val="0"/>
          <w:i w:val="0"/>
          <w:strike w:val="0"/>
          <w:color w:val="auto"/>
          <w:sz w:val="21"/>
          <w:u w:val="none" w:color="auto"/>
        </w:rPr>
        <w:t>対象となる経費（以下「補助対象経費」という。）は、補助対象者が次の各号に掲げる場合の区分に応じ、当該各号に定める資格取得等のために負担した受験料等の費用とする。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 xml:space="preserve">(1) </w:t>
      </w:r>
      <w:r>
        <w:rPr>
          <w:rFonts w:hint="default" w:ascii="ＭＳ 明朝" w:hAnsi="ＭＳ 明朝" w:eastAsia="ＭＳ 明朝"/>
          <w:b w:val="0"/>
          <w:i w:val="0"/>
          <w:strike w:val="0"/>
          <w:color w:val="auto"/>
          <w:sz w:val="21"/>
          <w:u w:val="none" w:color="auto"/>
        </w:rPr>
        <w:t>補助対象資格　国家資格、公的資格及び民間資格で補助対象者の稼ぐ力の向上につながる（売上の増加又は生産性の向上が定量的に示せる）もの</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 xml:space="preserve">(2) </w:t>
      </w:r>
      <w:r>
        <w:rPr>
          <w:rFonts w:hint="default" w:ascii="ＭＳ 明朝" w:hAnsi="ＭＳ 明朝" w:eastAsia="ＭＳ 明朝"/>
          <w:b w:val="0"/>
          <w:i w:val="0"/>
          <w:strike w:val="0"/>
          <w:color w:val="auto"/>
          <w:sz w:val="21"/>
          <w:u w:val="none" w:color="auto"/>
        </w:rPr>
        <w:t>補助対象研修　研修及び講座等の修了が補助対象資格の取得と同等又はこれに準ずると市長が認めるもの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２　前項の規定にかかわらず、次に掲げるものは、補助の対象としない。</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 xml:space="preserve">(1) </w:t>
      </w:r>
      <w:r>
        <w:rPr>
          <w:rFonts w:hint="default" w:ascii="ＭＳ 明朝" w:hAnsi="ＭＳ 明朝" w:eastAsia="ＭＳ 明朝"/>
          <w:b w:val="0"/>
          <w:i w:val="0"/>
          <w:strike w:val="0"/>
          <w:color w:val="auto"/>
          <w:sz w:val="21"/>
          <w:u w:val="none" w:color="auto"/>
        </w:rPr>
        <w:t>受験料等の費用が、単独で１０，０００円未満のもの</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 xml:space="preserve">(2) </w:t>
      </w:r>
      <w:r>
        <w:rPr>
          <w:rFonts w:hint="default" w:ascii="ＭＳ 明朝" w:hAnsi="ＭＳ 明朝" w:eastAsia="ＭＳ 明朝"/>
          <w:b w:val="0"/>
          <w:i w:val="0"/>
          <w:strike w:val="0"/>
          <w:color w:val="auto"/>
          <w:sz w:val="21"/>
          <w:u w:val="none" w:color="auto"/>
        </w:rPr>
        <w:t>他の補助金の交付の対象となるもの</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 xml:space="preserve">(3) </w:t>
      </w:r>
      <w:r>
        <w:rPr>
          <w:rFonts w:hint="default" w:ascii="ＭＳ 明朝" w:hAnsi="ＭＳ 明朝" w:eastAsia="ＭＳ 明朝"/>
          <w:b w:val="0"/>
          <w:i w:val="0"/>
          <w:strike w:val="0"/>
          <w:color w:val="auto"/>
          <w:sz w:val="21"/>
          <w:u w:val="none" w:color="auto"/>
        </w:rPr>
        <w:t>普通自動車免許、普通自動二輪車免許等業務外で必要となるもの</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 xml:space="preserve">(4) </w:t>
      </w:r>
      <w:r>
        <w:rPr>
          <w:rFonts w:hint="default" w:ascii="ＭＳ 明朝" w:hAnsi="ＭＳ 明朝" w:eastAsia="ＭＳ 明朝"/>
          <w:b w:val="0"/>
          <w:i w:val="0"/>
          <w:strike w:val="0"/>
          <w:color w:val="auto"/>
          <w:sz w:val="21"/>
          <w:u w:val="none" w:color="auto"/>
        </w:rPr>
        <w:t>前３号のほか、市長が適当でないと認めたもの</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（補助金の額）</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第４条　補助金の額は、次の表に掲げるとおり（１，０００円未満の端数切捨て）とし、予算の範囲内でこれを交付する。ただし、１の年度につき、１人当たり３５，０００円を上限とし、１補助対象者当たり３人を上限とする。</w:t>
      </w:r>
    </w:p>
    <w:tbl>
      <w:tblPr>
        <w:tblStyle w:val="11"/>
        <w:tblInd w:w="96" w:type="dxa"/>
        <w:tblLayout w:type="fixed"/>
        <w:tblCellMar>
          <w:top w:w="0" w:type="dxa"/>
          <w:left w:w="0" w:type="dxa"/>
          <w:bottom w:w="0" w:type="dxa"/>
          <w:right w:w="0" w:type="dxa"/>
        </w:tblCellMar>
        <w:tblLook w:firstRow="1" w:lastRow="0" w:firstColumn="1" w:lastColumn="0" w:noHBand="0" w:noVBand="1" w:val="04A0"/>
      </w:tblPr>
      <w:tblGrid>
        <w:gridCol w:w="4677"/>
        <w:gridCol w:w="4677"/>
      </w:tblGrid>
      <w:tr>
        <w:trPr/>
        <w:tc>
          <w:tcPr>
            <w:tcW w:w="4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補助対象資格・研修の種類</w:t>
            </w:r>
          </w:p>
        </w:tc>
        <w:tc>
          <w:tcPr>
            <w:tcW w:w="4677" w:type="dxa"/>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補助金の額</w:t>
            </w:r>
          </w:p>
        </w:tc>
      </w:tr>
      <w:tr>
        <w:trPr/>
        <w:tc>
          <w:tcPr>
            <w:tcW w:w="4677" w:type="dxa"/>
            <w:tcBorders>
              <w:top w:val="nil"/>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IT</w:t>
            </w:r>
            <w:r>
              <w:rPr>
                <w:rFonts w:hint="default" w:ascii="ＭＳ 明朝" w:hAnsi="ＭＳ 明朝" w:eastAsia="ＭＳ 明朝"/>
                <w:b w:val="0"/>
                <w:i w:val="0"/>
                <w:strike w:val="0"/>
                <w:color w:val="auto"/>
                <w:sz w:val="21"/>
                <w:u w:val="none" w:color="auto"/>
              </w:rPr>
              <w:t>資格、</w:t>
            </w:r>
            <w:r>
              <w:rPr>
                <w:rFonts w:hint="default" w:ascii="ＭＳ 明朝" w:hAnsi="ＭＳ 明朝" w:eastAsia="ＭＳ 明朝"/>
                <w:b w:val="0"/>
                <w:i w:val="0"/>
                <w:strike w:val="0"/>
                <w:color w:val="auto"/>
                <w:sz w:val="21"/>
                <w:u w:val="none" w:color="auto"/>
              </w:rPr>
              <w:t>DX</w:t>
            </w:r>
            <w:r>
              <w:rPr>
                <w:rFonts w:hint="default" w:ascii="ＭＳ 明朝" w:hAnsi="ＭＳ 明朝" w:eastAsia="ＭＳ 明朝"/>
                <w:b w:val="0"/>
                <w:i w:val="0"/>
                <w:strike w:val="0"/>
                <w:color w:val="auto"/>
                <w:sz w:val="21"/>
                <w:u w:val="none" w:color="auto"/>
              </w:rPr>
              <w:t>資格、</w:t>
            </w:r>
            <w:r>
              <w:rPr>
                <w:rFonts w:hint="default" w:ascii="ＭＳ 明朝" w:hAnsi="ＭＳ 明朝" w:eastAsia="ＭＳ 明朝"/>
                <w:b w:val="0"/>
                <w:i w:val="0"/>
                <w:strike w:val="0"/>
                <w:color w:val="auto"/>
                <w:sz w:val="21"/>
                <w:u w:val="none" w:color="auto"/>
              </w:rPr>
              <w:t>Web</w:t>
            </w:r>
            <w:r>
              <w:rPr>
                <w:rFonts w:hint="default" w:ascii="ＭＳ 明朝" w:hAnsi="ＭＳ 明朝" w:eastAsia="ＭＳ 明朝"/>
                <w:b w:val="0"/>
                <w:i w:val="0"/>
                <w:strike w:val="0"/>
                <w:color w:val="auto"/>
                <w:sz w:val="21"/>
                <w:u w:val="none" w:color="auto"/>
              </w:rPr>
              <w:t>デザイン資格等デジタルを活用して売上の増加又は生産性の向上を図るもの</w:t>
            </w:r>
          </w:p>
        </w:tc>
        <w:tc>
          <w:tcPr>
            <w:tcW w:w="4677" w:type="dxa"/>
            <w:tcBorders>
              <w:top w:val="nil"/>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補助対象経費に３分の２を乗じて得た額</w:t>
            </w:r>
          </w:p>
        </w:tc>
      </w:tr>
      <w:tr>
        <w:trPr/>
        <w:tc>
          <w:tcPr>
            <w:tcW w:w="4677" w:type="dxa"/>
            <w:tcBorders>
              <w:top w:val="nil"/>
              <w:left w:val="single" w:color="000000" w:sz="4" w:space="0"/>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上記以外</w:t>
            </w:r>
          </w:p>
        </w:tc>
        <w:tc>
          <w:tcPr>
            <w:tcW w:w="4677"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補助対象経費に２分の１を乗じて得た額</w:t>
            </w:r>
          </w:p>
        </w:tc>
      </w:tr>
    </w:tbl>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（補助金の交付申請）</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u w:val="none" w:color="auto"/>
        </w:rPr>
        <w:t>第５条　補助金の交付を受けようとする者は、補助金等交付申請書（規則様式第１号）に別表第１に定める書類を添えて、事業の着手日（補助対象資格の受験日又は補助対象研修の受講日）までに市長に提出しなければならない。</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u w:val="none" w:color="auto"/>
        </w:rPr>
        <w:t>２　補助金の交付申請は、同一の補助対象事業者につき１会計年度において、１回とする。</w:t>
      </w:r>
    </w:p>
    <w:p>
      <w:pPr>
        <w:pStyle w:val="0"/>
        <w:spacing w:before="0" w:beforeLines="0" w:beforeAutospacing="0" w:after="0" w:afterLines="0" w:afterAutospacing="0" w:line="420" w:lineRule="atLeast"/>
        <w:ind w:left="210" w:leftChars="0" w:right="0" w:rightChars="0" w:firstLine="0" w:firstLineChars="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u w:val="none" w:color="auto"/>
        </w:rPr>
        <w:t>（実績報告）</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u w:val="none" w:color="auto"/>
        </w:rPr>
        <w:t>第６条　事業者は、事業が完了したときは、補助事業等完了実績報告書（規則様式第５号）に別表第１に定める書類を添えて、補助事業を実施する年度の２月末日までに市長に提出しなければならない。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（関係図書の保存）</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第</w:t>
      </w:r>
      <w:r>
        <w:rPr>
          <w:rFonts w:hint="eastAsia" w:ascii="ＭＳ 明朝" w:hAnsi="ＭＳ 明朝" w:eastAsia="ＭＳ 明朝"/>
          <w:b w:val="0"/>
          <w:i w:val="0"/>
          <w:strike w:val="0"/>
          <w:color w:val="auto"/>
          <w:sz w:val="21"/>
          <w:u w:val="none" w:color="auto"/>
        </w:rPr>
        <w:t>７</w:t>
      </w:r>
      <w:r>
        <w:rPr>
          <w:rFonts w:hint="default" w:ascii="ＭＳ 明朝" w:hAnsi="ＭＳ 明朝" w:eastAsia="ＭＳ 明朝"/>
          <w:b w:val="0"/>
          <w:i w:val="0"/>
          <w:strike w:val="0"/>
          <w:color w:val="auto"/>
          <w:sz w:val="21"/>
          <w:u w:val="none" w:color="auto"/>
        </w:rPr>
        <w:t>条　補助事業者は、当該補助金の交付を受けた事業の実施に係る関係図書、収支に関する帳簿及び支払に関する証拠書類を、事業の完了した日の属する会計年度の翌年度の４月１日から起算して５年間保管しなければならない。</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（その他）</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第</w:t>
      </w:r>
      <w:r>
        <w:rPr>
          <w:rFonts w:hint="eastAsia" w:ascii="ＭＳ 明朝" w:hAnsi="ＭＳ 明朝" w:eastAsia="ＭＳ 明朝"/>
          <w:b w:val="0"/>
          <w:i w:val="0"/>
          <w:strike w:val="0"/>
          <w:color w:val="auto"/>
          <w:sz w:val="21"/>
          <w:u w:val="none" w:color="auto"/>
        </w:rPr>
        <w:t>８</w:t>
      </w:r>
      <w:r>
        <w:rPr>
          <w:rFonts w:hint="default" w:ascii="ＭＳ 明朝" w:hAnsi="ＭＳ 明朝" w:eastAsia="ＭＳ 明朝"/>
          <w:b w:val="0"/>
          <w:i w:val="0"/>
          <w:strike w:val="0"/>
          <w:color w:val="auto"/>
          <w:sz w:val="21"/>
          <w:u w:val="none" w:color="auto"/>
        </w:rPr>
        <w:t>条　この要綱に定めるもののほか、必要な事項は、市長が別に定める。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附　則</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（施行期日）</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１　この要綱は、</w:t>
      </w:r>
      <w:r>
        <w:rPr>
          <w:rFonts w:hint="eastAsia" w:ascii="ＭＳ 明朝" w:hAnsi="ＭＳ 明朝" w:eastAsia="ＭＳ 明朝"/>
          <w:b w:val="0"/>
          <w:i w:val="0"/>
          <w:strike w:val="0"/>
          <w:color w:val="auto"/>
          <w:sz w:val="21"/>
          <w:u w:val="none" w:color="auto"/>
        </w:rPr>
        <w:t>告示の日</w:t>
      </w:r>
      <w:r>
        <w:rPr>
          <w:rFonts w:hint="default" w:ascii="ＭＳ 明朝" w:hAnsi="ＭＳ 明朝" w:eastAsia="ＭＳ 明朝"/>
          <w:b w:val="0"/>
          <w:i w:val="0"/>
          <w:strike w:val="0"/>
          <w:color w:val="auto"/>
          <w:sz w:val="21"/>
          <w:u w:val="none" w:color="auto"/>
        </w:rPr>
        <w:t>から施行する。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（この要綱の失効）</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２　この要綱は、令和</w:t>
      </w:r>
      <w:r>
        <w:rPr>
          <w:rFonts w:hint="eastAsia" w:ascii="ＭＳ 明朝" w:hAnsi="ＭＳ 明朝" w:eastAsia="ＭＳ 明朝"/>
          <w:b w:val="0"/>
          <w:i w:val="0"/>
          <w:strike w:val="0"/>
          <w:color w:val="auto"/>
          <w:sz w:val="21"/>
          <w:u w:val="none" w:color="auto"/>
        </w:rPr>
        <w:t>１０</w:t>
      </w:r>
      <w:r>
        <w:rPr>
          <w:rFonts w:hint="default" w:ascii="ＭＳ 明朝" w:hAnsi="ＭＳ 明朝" w:eastAsia="ＭＳ 明朝"/>
          <w:b w:val="0"/>
          <w:i w:val="0"/>
          <w:strike w:val="0"/>
          <w:color w:val="auto"/>
          <w:sz w:val="21"/>
          <w:u w:val="none" w:color="auto"/>
        </w:rPr>
        <w:t>年３月３１日限り、その効力を失う。ただし、第</w:t>
      </w:r>
      <w:r>
        <w:rPr>
          <w:rFonts w:hint="eastAsia" w:ascii="ＭＳ 明朝" w:hAnsi="ＭＳ 明朝" w:eastAsia="ＭＳ 明朝"/>
          <w:b w:val="0"/>
          <w:i w:val="0"/>
          <w:strike w:val="0"/>
          <w:color w:val="auto"/>
          <w:sz w:val="21"/>
          <w:u w:val="none" w:color="auto"/>
        </w:rPr>
        <w:t>８</w:t>
      </w:r>
      <w:r>
        <w:rPr>
          <w:rFonts w:hint="default" w:ascii="ＭＳ 明朝" w:hAnsi="ＭＳ 明朝" w:eastAsia="ＭＳ 明朝"/>
          <w:b w:val="0"/>
          <w:i w:val="0"/>
          <w:strike w:val="0"/>
          <w:color w:val="auto"/>
          <w:sz w:val="21"/>
          <w:u w:val="none" w:color="auto"/>
        </w:rPr>
        <w:t>条に規定する事項については、同日後もなおその効力を有する。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附　則（令和５年告示第１５７号）</w:t>
      </w:r>
    </w:p>
    <w:p>
      <w:pPr>
        <w:pStyle w:val="0"/>
        <w:spacing w:before="0" w:beforeLines="0" w:beforeAutospacing="0" w:after="0" w:afterLines="0" w:afterAutospacing="0" w:line="420" w:lineRule="atLeast"/>
        <w:ind w:left="0" w:right="0" w:firstLine="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この要綱は、令和５年４月１日から施行する。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附　則（令和</w:t>
      </w:r>
      <w:r>
        <w:rPr>
          <w:rFonts w:hint="eastAsia" w:ascii="ＭＳ 明朝" w:hAnsi="ＭＳ 明朝" w:eastAsia="ＭＳ 明朝"/>
          <w:b w:val="0"/>
          <w:i w:val="0"/>
          <w:strike w:val="0"/>
          <w:color w:val="auto"/>
          <w:sz w:val="21"/>
          <w:u w:val="none" w:color="auto"/>
        </w:rPr>
        <w:t>７</w:t>
      </w:r>
      <w:r>
        <w:rPr>
          <w:rFonts w:hint="default" w:ascii="ＭＳ 明朝" w:hAnsi="ＭＳ 明朝" w:eastAsia="ＭＳ 明朝"/>
          <w:b w:val="0"/>
          <w:i w:val="0"/>
          <w:strike w:val="0"/>
          <w:color w:val="auto"/>
          <w:sz w:val="21"/>
          <w:u w:val="none" w:color="auto"/>
        </w:rPr>
        <w:t>年告示第</w:t>
      </w:r>
      <w:r>
        <w:rPr>
          <w:rFonts w:hint="eastAsia" w:ascii="ＭＳ 明朝" w:hAnsi="ＭＳ 明朝" w:eastAsia="ＭＳ 明朝"/>
          <w:b w:val="0"/>
          <w:i w:val="0"/>
          <w:strike w:val="0"/>
          <w:color w:val="auto"/>
          <w:sz w:val="21"/>
          <w:u w:val="none" w:color="auto"/>
        </w:rPr>
        <w:t>７９</w:t>
      </w:r>
      <w:bookmarkStart w:id="0" w:name="_GoBack"/>
      <w:bookmarkEnd w:id="0"/>
      <w:r>
        <w:rPr>
          <w:rFonts w:hint="default" w:ascii="ＭＳ 明朝" w:hAnsi="ＭＳ 明朝" w:eastAsia="ＭＳ 明朝"/>
          <w:b w:val="0"/>
          <w:i w:val="0"/>
          <w:strike w:val="0"/>
          <w:color w:val="auto"/>
          <w:sz w:val="21"/>
          <w:u w:val="none" w:color="auto"/>
        </w:rPr>
        <w:t>号）</w:t>
      </w:r>
    </w:p>
    <w:p>
      <w:pPr>
        <w:pStyle w:val="0"/>
        <w:spacing w:before="0" w:beforeLines="0" w:beforeAutospacing="0" w:after="0" w:afterLines="0" w:afterAutospacing="0" w:line="420" w:lineRule="atLeast"/>
        <w:ind w:left="0" w:right="0" w:firstLine="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この要綱は、令和</w:t>
      </w:r>
      <w:r>
        <w:rPr>
          <w:rFonts w:hint="eastAsia" w:ascii="ＭＳ 明朝" w:hAnsi="ＭＳ 明朝" w:eastAsia="ＭＳ 明朝"/>
          <w:b w:val="0"/>
          <w:i w:val="0"/>
          <w:strike w:val="0"/>
          <w:color w:val="auto"/>
          <w:sz w:val="21"/>
          <w:u w:val="none" w:color="auto"/>
        </w:rPr>
        <w:t>７</w:t>
      </w:r>
      <w:r>
        <w:rPr>
          <w:rFonts w:hint="default" w:ascii="ＭＳ 明朝" w:hAnsi="ＭＳ 明朝" w:eastAsia="ＭＳ 明朝"/>
          <w:b w:val="0"/>
          <w:i w:val="0"/>
          <w:strike w:val="0"/>
          <w:color w:val="auto"/>
          <w:sz w:val="21"/>
          <w:u w:val="none" w:color="auto"/>
        </w:rPr>
        <w:t>年</w:t>
      </w:r>
      <w:r>
        <w:rPr>
          <w:rFonts w:hint="eastAsia" w:ascii="ＭＳ 明朝" w:hAnsi="ＭＳ 明朝" w:eastAsia="ＭＳ 明朝"/>
          <w:b w:val="0"/>
          <w:i w:val="0"/>
          <w:strike w:val="0"/>
          <w:color w:val="auto"/>
          <w:sz w:val="21"/>
          <w:u w:val="none" w:color="auto"/>
        </w:rPr>
        <w:t>３</w:t>
      </w:r>
      <w:r>
        <w:rPr>
          <w:rFonts w:hint="default" w:ascii="ＭＳ 明朝" w:hAnsi="ＭＳ 明朝" w:eastAsia="ＭＳ 明朝"/>
          <w:b w:val="0"/>
          <w:i w:val="0"/>
          <w:strike w:val="0"/>
          <w:color w:val="auto"/>
          <w:sz w:val="21"/>
          <w:u w:val="none" w:color="auto"/>
        </w:rPr>
        <w:t>月</w:t>
      </w:r>
      <w:r>
        <w:rPr>
          <w:rFonts w:hint="eastAsia" w:ascii="ＭＳ 明朝" w:hAnsi="ＭＳ 明朝" w:eastAsia="ＭＳ 明朝"/>
          <w:b w:val="0"/>
          <w:i w:val="0"/>
          <w:strike w:val="0"/>
          <w:color w:val="auto"/>
          <w:sz w:val="21"/>
          <w:u w:val="none" w:color="auto"/>
        </w:rPr>
        <w:t>３</w:t>
      </w:r>
      <w:r>
        <w:rPr>
          <w:rFonts w:hint="default" w:ascii="ＭＳ 明朝" w:hAnsi="ＭＳ 明朝" w:eastAsia="ＭＳ 明朝"/>
          <w:b w:val="0"/>
          <w:i w:val="0"/>
          <w:strike w:val="0"/>
          <w:color w:val="auto"/>
          <w:sz w:val="21"/>
          <w:u w:val="none" w:color="auto"/>
        </w:rPr>
        <w:t>１日から施行する。</w:t>
      </w:r>
    </w:p>
    <w:p>
      <w:pPr>
        <w:pStyle w:val="0"/>
        <w:spacing w:before="0" w:beforeLines="0" w:beforeAutospacing="0" w:after="0" w:afterLines="0" w:afterAutospacing="0" w:line="420" w:lineRule="atLeast"/>
        <w:ind w:left="0" w:right="0" w:firstLine="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別表第</w:t>
      </w:r>
      <w:r>
        <w:rPr>
          <w:rFonts w:hint="eastAsia" w:ascii="ＭＳ 明朝" w:hAnsi="ＭＳ 明朝" w:eastAsia="ＭＳ 明朝"/>
          <w:b w:val="0"/>
          <w:i w:val="0"/>
          <w:strike w:val="0"/>
          <w:color w:val="auto"/>
          <w:sz w:val="21"/>
          <w:u w:val="none" w:color="auto"/>
        </w:rPr>
        <w:t>１</w:t>
      </w:r>
      <w:r>
        <w:rPr>
          <w:rFonts w:hint="default" w:ascii="ＭＳ 明朝" w:hAnsi="ＭＳ 明朝" w:eastAsia="ＭＳ 明朝"/>
          <w:b w:val="0"/>
          <w:i w:val="0"/>
          <w:strike w:val="0"/>
          <w:color w:val="auto"/>
          <w:sz w:val="21"/>
          <w:u w:val="none" w:color="auto"/>
        </w:rPr>
        <w:t>（第５条、第６条関係）</w:t>
      </w:r>
    </w:p>
    <w:tbl>
      <w:tblPr>
        <w:tblStyle w:val="11"/>
        <w:tblInd w:w="96" w:type="dxa"/>
        <w:tblLayout w:type="fixed"/>
        <w:tblCellMar>
          <w:top w:w="0" w:type="dxa"/>
          <w:left w:w="0" w:type="dxa"/>
          <w:bottom w:w="0" w:type="dxa"/>
          <w:right w:w="0" w:type="dxa"/>
        </w:tblCellMar>
        <w:tblLook w:firstRow="1" w:lastRow="0" w:firstColumn="1" w:lastColumn="0" w:noHBand="0" w:noVBand="1" w:val="04A0"/>
      </w:tblPr>
      <w:tblGrid>
        <w:gridCol w:w="4583"/>
        <w:gridCol w:w="4770"/>
      </w:tblGrid>
      <w:tr>
        <w:trPr/>
        <w:tc>
          <w:tcPr>
            <w:tcW w:w="45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補助金</w:t>
            </w:r>
            <w:r>
              <w:rPr>
                <w:rFonts w:hint="eastAsia" w:ascii="ＭＳ 明朝" w:hAnsi="ＭＳ 明朝" w:eastAsia="ＭＳ 明朝"/>
                <w:b w:val="0"/>
                <w:i w:val="0"/>
                <w:strike w:val="0"/>
                <w:color w:val="auto"/>
                <w:sz w:val="21"/>
                <w:u w:val="none" w:color="auto"/>
              </w:rPr>
              <w:t>等</w:t>
            </w:r>
            <w:r>
              <w:rPr>
                <w:rFonts w:hint="default" w:ascii="ＭＳ 明朝" w:hAnsi="ＭＳ 明朝" w:eastAsia="ＭＳ 明朝"/>
                <w:b w:val="0"/>
                <w:i w:val="0"/>
                <w:strike w:val="0"/>
                <w:color w:val="auto"/>
                <w:sz w:val="21"/>
                <w:u w:val="none" w:color="auto"/>
              </w:rPr>
              <w:t>交付申請書添付書類</w:t>
            </w:r>
          </w:p>
        </w:tc>
        <w:tc>
          <w:tcPr>
            <w:tcW w:w="4770" w:type="dxa"/>
            <w:tcBorders>
              <w:top w:val="single" w:color="000000" w:sz="4" w:space="0"/>
              <w:left w:val="nil"/>
              <w:bottom w:val="single" w:color="000000" w:sz="4" w:space="0"/>
              <w:right w:val="single" w:color="000000" w:sz="4" w:space="0"/>
              <w:tl2br w:val="none" w:color="auto" w:sz="0" w:space="0"/>
              <w:tr2bl w:val="none" w:color="auto" w:sz="0" w:space="0"/>
            </w:tcBorders>
            <w:tcMar>
              <w:left w:w="96" w:type="dxa"/>
              <w:right w:w="96" w:type="dxa"/>
            </w:tcMar>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1"/>
                <w:u w:val="none" w:color="auto"/>
              </w:rPr>
              <w:t>補助事業</w:t>
            </w:r>
            <w:r>
              <w:rPr>
                <w:rFonts w:hint="eastAsia" w:ascii="ＭＳ 明朝" w:hAnsi="ＭＳ 明朝" w:eastAsia="ＭＳ 明朝"/>
                <w:b w:val="0"/>
                <w:i w:val="0"/>
                <w:strike w:val="0"/>
                <w:color w:val="auto"/>
                <w:sz w:val="21"/>
                <w:u w:val="none" w:color="auto"/>
              </w:rPr>
              <w:t>等</w:t>
            </w:r>
            <w:r>
              <w:rPr>
                <w:rFonts w:hint="default" w:ascii="ＭＳ 明朝" w:hAnsi="ＭＳ 明朝" w:eastAsia="ＭＳ 明朝"/>
                <w:b w:val="0"/>
                <w:i w:val="0"/>
                <w:strike w:val="0"/>
                <w:color w:val="auto"/>
                <w:sz w:val="21"/>
                <w:u w:val="none" w:color="auto"/>
              </w:rPr>
              <w:t>完了実績報告書添付書類</w:t>
            </w:r>
          </w:p>
        </w:tc>
      </w:tr>
      <w:tr>
        <w:trPr/>
        <w:tc>
          <w:tcPr>
            <w:tcW w:w="4583" w:type="dxa"/>
            <w:tcBorders>
              <w:top w:val="nil"/>
              <w:left w:val="single" w:color="000000" w:sz="4" w:space="0"/>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1"/>
                <w:u w:val="none" w:color="auto"/>
              </w:rPr>
              <w:t>①事業計画書（</w:t>
            </w:r>
            <w:r>
              <w:rPr>
                <w:rFonts w:hint="default" w:ascii="ＭＳ 明朝" w:hAnsi="ＭＳ 明朝" w:eastAsia="ＭＳ 明朝"/>
                <w:b w:val="0"/>
                <w:i w:val="0"/>
                <w:strike w:val="0"/>
                <w:color w:val="auto"/>
                <w:sz w:val="21"/>
                <w:u w:val="none" w:color="auto"/>
              </w:rPr>
              <w:t>様式第１号）</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1"/>
                <w:u w:val="none" w:color="auto"/>
              </w:rPr>
              <w:t>②補助対象資格又は補助対象研修の内容が確認できるパンフレットその他これに類する書類の写し</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1"/>
                <w:u w:val="none" w:color="auto"/>
              </w:rPr>
              <w:t>③補助対象資格の受験料又は補助対象研修の受講料が確認できる書類の写し</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1"/>
                <w:u w:val="none" w:color="auto"/>
              </w:rPr>
              <w:t>④その他市長が必要と認める書類</w:t>
            </w:r>
          </w:p>
        </w:tc>
        <w:tc>
          <w:tcPr>
            <w:tcW w:w="4770" w:type="dxa"/>
            <w:tcBorders>
              <w:top w:val="nil"/>
              <w:left w:val="nil"/>
              <w:bottom w:val="single" w:color="000000" w:sz="4" w:space="0"/>
              <w:right w:val="single" w:color="000000" w:sz="4" w:space="0"/>
              <w:tl2br w:val="nil"/>
              <w:tr2bl w:val="none" w:color="auto" w:sz="0" w:space="0"/>
            </w:tcBorders>
            <w:tcMar>
              <w:left w:w="96" w:type="dxa"/>
              <w:right w:w="96" w:type="dxa"/>
            </w:tcMar>
            <w:vAlign w:val="top"/>
          </w:tcPr>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1"/>
                <w:u w:val="none" w:color="auto"/>
              </w:rPr>
              <w:t>①事業実施報告書（</w:t>
            </w:r>
            <w:r>
              <w:rPr>
                <w:rFonts w:hint="default" w:ascii="ＭＳ 明朝" w:hAnsi="ＭＳ 明朝" w:eastAsia="ＭＳ 明朝"/>
                <w:b w:val="0"/>
                <w:i w:val="0"/>
                <w:strike w:val="0"/>
                <w:color w:val="auto"/>
                <w:sz w:val="21"/>
                <w:u w:val="none" w:color="auto"/>
              </w:rPr>
              <w:t>様式第２号）</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1"/>
                <w:u w:val="none" w:color="auto"/>
              </w:rPr>
              <w:t>②補助対象資格を受験し、又は補助対象研修を修了したことが確認できる書類の写し</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1"/>
                <w:u w:val="none" w:color="auto"/>
              </w:rPr>
              <w:t>③補助対象資格の受験料又は補助対象研修の受講料の領収書の写し</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1"/>
                <w:u w:val="none" w:color="auto"/>
              </w:rPr>
              <w:t>④その他市長が必要と認める書類</w:t>
            </w:r>
          </w:p>
        </w:tc>
      </w:tr>
    </w:tbl>
    <w:p>
      <w:pPr>
        <w:rPr>
          <w:rFonts w:hint="default"/>
          <w:sz w:val="24"/>
        </w:rPr>
        <w:sectPr>
          <w:pgSz w:w="11905" w:h="16837"/>
          <w:pgMar w:top="1417" w:right="1133" w:bottom="1417" w:left="1417" w:header="850" w:footer="992" w:gutter="0"/>
          <w:cols w:space="720"/>
          <w:textDirection w:val="lrTb"/>
          <w:docGrid w:type="linesAndChars" w:linePitch="451" w:charSpace="8601"/>
        </w:sectPr>
      </w:pP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dstrike w:val="1"/>
          <w:color w:val="auto"/>
          <w:u w:val="none" w:color="auto"/>
        </w:rPr>
      </w:pPr>
      <w:r>
        <w:rPr>
          <w:rFonts w:hint="default" w:ascii="ＭＳ 明朝" w:hAnsi="ＭＳ 明朝" w:eastAsia="ＭＳ 明朝"/>
          <w:b w:val="0"/>
          <w:i w:val="0"/>
          <w:strike w:val="0"/>
          <w:dstrike w:val="0"/>
          <w:color w:val="auto"/>
          <w:sz w:val="21"/>
          <w:u w:val="none" w:color="auto"/>
        </w:rPr>
        <w:t>様式第１号（第５条関係）</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dstrike w:val="0"/>
          <w:color w:val="auto"/>
          <w:sz w:val="21"/>
          <w:u w:val="none" w:color="auto"/>
        </w:rPr>
        <w:t>様式第２号（第６条関係）</w:t>
      </w:r>
    </w:p>
    <w:p>
      <w:pPr>
        <w:pStyle w:val="0"/>
        <w:spacing w:line="420" w:lineRule="atLeast"/>
        <w:ind w:left="0" w:right="0" w:firstLine="0"/>
        <w:jc w:val="both"/>
        <w:rPr>
          <w:rFonts w:hint="eastAsia" w:ascii="ＭＳ 明朝" w:hAnsi="ＭＳ 明朝" w:eastAsia="ＭＳ 明朝"/>
          <w:b w:val="0"/>
          <w:i w:val="0"/>
          <w:color w:val="auto"/>
        </w:rPr>
      </w:pPr>
      <w:bookmarkStart w:id="1" w:name="last"/>
      <w:bookmarkEnd w:id="1"/>
    </w:p>
    <w:sectPr>
      <w:pgSz w:w="11905" w:h="16837"/>
      <w:pgMar w:top="1417" w:right="1133" w:bottom="1417" w:left="1417" w:header="850" w:footer="992" w:gutter="0"/>
      <w:cols w:space="720"/>
      <w:textDirection w:val="lrTb"/>
      <w:docGrid w:type="linesAndChars" w:linePitch="451"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6"/>
  <w:drawingGridVerticalSpacing w:val="451"/>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4</Pages>
  <Words>9</Words>
  <Characters>1718</Characters>
  <Application>JUST Note</Application>
  <Lines>88</Lines>
  <Paragraphs>55</Paragraphs>
  <CharactersWithSpaces>1741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米村 冬美</cp:lastModifiedBy>
  <cp:lastPrinted>2025-03-19T01:50:38Z</cp:lastPrinted>
  <dcterms:created xsi:type="dcterms:W3CDTF">2024-11-01T01:16:00Z</dcterms:created>
  <dcterms:modified xsi:type="dcterms:W3CDTF">2025-03-28T08:38:11Z</dcterms:modified>
  <cp:revision>6</cp:revision>
</cp:coreProperties>
</file>