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sz w:val="22"/>
        </w:rPr>
      </w:pPr>
      <w:bookmarkStart w:id="0" w:name="_GoBack"/>
      <w:bookmarkEnd w:id="0"/>
      <w:r>
        <w:rPr>
          <w:rFonts w:hint="eastAsia" w:asciiTheme="minorEastAsia" w:hAnsiTheme="minorEastAsia"/>
          <w:sz w:val="22"/>
        </w:rPr>
        <w:t>様式第２号</w:t>
      </w:r>
    </w:p>
    <w:p>
      <w:pPr>
        <w:pStyle w:val="0"/>
        <w:widowControl w:val="1"/>
        <w:jc w:val="left"/>
        <w:rPr>
          <w:rFonts w:hint="default" w:asciiTheme="minorEastAsia" w:hAnsiTheme="minorEastAsia"/>
          <w:sz w:val="22"/>
        </w:rPr>
      </w:pPr>
    </w:p>
    <w:p>
      <w:pPr>
        <w:pStyle w:val="0"/>
        <w:widowControl w:val="1"/>
        <w:jc w:val="center"/>
        <w:rPr>
          <w:rFonts w:hint="default" w:asciiTheme="minorEastAsia" w:hAnsiTheme="minorEastAsia"/>
          <w:sz w:val="32"/>
        </w:rPr>
      </w:pPr>
      <w:r>
        <w:rPr>
          <w:rFonts w:hint="eastAsia" w:asciiTheme="minorEastAsia" w:hAnsiTheme="minorEastAsia"/>
          <w:sz w:val="32"/>
        </w:rPr>
        <w:t>宣　　誓　　書</w:t>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sz w:val="22"/>
        </w:rPr>
        <w:t>　大野市長　殿</w:t>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color w:val="auto"/>
          <w:sz w:val="22"/>
        </w:rPr>
      </w:pPr>
      <w:r>
        <w:rPr>
          <w:rFonts w:hint="eastAsia" w:asciiTheme="minorEastAsia" w:hAnsiTheme="minorEastAsia"/>
          <w:sz w:val="22"/>
        </w:rPr>
        <w:t>　私、</w:t>
      </w:r>
      <w:r>
        <w:rPr>
          <w:rFonts w:hint="eastAsia" w:asciiTheme="minorEastAsia" w:hAnsiTheme="minorEastAsia"/>
          <w:sz w:val="22"/>
        </w:rPr>
        <w:tab/>
      </w:r>
      <w:r>
        <w:rPr>
          <w:rFonts w:hint="eastAsia" w:asciiTheme="minorEastAsia" w:hAnsiTheme="minorEastAsia"/>
          <w:color w:val="auto"/>
          <w:sz w:val="22"/>
        </w:rPr>
        <w:tab/>
      </w:r>
      <w:r>
        <w:rPr>
          <w:rFonts w:hint="eastAsia" w:asciiTheme="minorEastAsia" w:hAnsiTheme="minorEastAsia"/>
          <w:color w:val="auto"/>
          <w:sz w:val="22"/>
        </w:rPr>
        <w:tab/>
      </w:r>
      <w:r>
        <w:rPr>
          <w:rFonts w:hint="eastAsia" w:asciiTheme="minorEastAsia" w:hAnsiTheme="minorEastAsia"/>
          <w:color w:val="auto"/>
          <w:sz w:val="22"/>
        </w:rPr>
        <w:tab/>
      </w:r>
      <w:r>
        <w:rPr>
          <w:rFonts w:hint="eastAsia" w:asciiTheme="minorEastAsia" w:hAnsiTheme="minorEastAsia"/>
          <w:color w:val="auto"/>
          <w:sz w:val="22"/>
        </w:rPr>
        <w:tab/>
      </w:r>
      <w:r>
        <w:rPr>
          <w:rFonts w:hint="eastAsia" w:asciiTheme="minorEastAsia" w:hAnsiTheme="minorEastAsia"/>
          <w:color w:val="auto"/>
          <w:sz w:val="22"/>
        </w:rPr>
        <w:tab/>
      </w:r>
      <w:r>
        <w:rPr>
          <w:rFonts w:hint="eastAsia" w:asciiTheme="minorEastAsia" w:hAnsiTheme="minorEastAsia"/>
          <w:color w:val="auto"/>
          <w:sz w:val="22"/>
        </w:rPr>
        <w:t>は、</w:t>
      </w:r>
      <w:r>
        <w:rPr>
          <w:rFonts w:hint="eastAsia" w:ascii="ＭＳ 明朝" w:hAnsi="ＭＳ 明朝" w:eastAsia="ＭＳ 明朝"/>
          <w:color w:val="auto"/>
          <w:sz w:val="22"/>
        </w:rPr>
        <w:t>大野市保育園業務支援システム導入・運用業務</w:t>
      </w:r>
      <w:r>
        <w:rPr>
          <w:rFonts w:hint="eastAsia" w:asciiTheme="minorEastAsia" w:hAnsiTheme="minorEastAsia"/>
          <w:color w:val="auto"/>
          <w:sz w:val="22"/>
        </w:rPr>
        <w:t>のプロポーザルに参加するにあたり、「</w:t>
      </w:r>
      <w:r>
        <w:rPr>
          <w:rFonts w:hint="eastAsia" w:ascii="ＭＳ 明朝" w:hAnsi="ＭＳ 明朝" w:eastAsia="ＭＳ 明朝"/>
          <w:color w:val="auto"/>
          <w:sz w:val="22"/>
        </w:rPr>
        <w:t>大野市保育園業務支援システム導入・運用業務公募型プロポーザル実施要項</w:t>
      </w:r>
      <w:r>
        <w:rPr>
          <w:rFonts w:hint="eastAsia" w:asciiTheme="minorEastAsia" w:hAnsiTheme="minorEastAsia"/>
          <w:color w:val="auto"/>
          <w:sz w:val="22"/>
        </w:rPr>
        <w:t>」に定めた以下の参加資格要件を全て満たしていることを、ここに宣誓いたします。</w:t>
      </w:r>
    </w:p>
    <w:p>
      <w:pPr>
        <w:pStyle w:val="0"/>
        <w:widowControl w:val="1"/>
        <w:jc w:val="left"/>
        <w:rPr>
          <w:rFonts w:hint="default" w:asciiTheme="minorEastAsia" w:hAnsiTheme="minorEastAsia"/>
          <w:color w:val="auto"/>
          <w:sz w:val="22"/>
        </w:rPr>
      </w:pPr>
    </w:p>
    <w:p>
      <w:pPr>
        <w:pStyle w:val="0"/>
        <w:widowControl w:val="1"/>
        <w:jc w:val="left"/>
        <w:rPr>
          <w:rFonts w:hint="default" w:asciiTheme="minorEastAsia" w:hAnsiTheme="minorEastAsia"/>
          <w:color w:val="auto"/>
          <w:sz w:val="22"/>
        </w:rPr>
      </w:pPr>
      <w:r>
        <w:rPr>
          <w:rFonts w:hint="eastAsia" w:asciiTheme="minorEastAsia" w:hAnsiTheme="minorEastAsia"/>
          <w:color w:val="auto"/>
          <w:sz w:val="22"/>
        </w:rPr>
        <w:t>〈参加資格要件〉</w:t>
      </w:r>
    </w:p>
    <w:p>
      <w:pPr>
        <w:pStyle w:val="15"/>
        <w:numPr>
          <w:ilvl w:val="0"/>
          <w:numId w:val="1"/>
        </w:numPr>
        <w:ind w:left="851" w:leftChars="0" w:hanging="567"/>
        <w:rPr>
          <w:rFonts w:hint="default" w:asciiTheme="minorEastAsia" w:hAnsiTheme="minorEastAsia"/>
          <w:color w:val="auto"/>
          <w:sz w:val="22"/>
        </w:rPr>
      </w:pPr>
      <w:r>
        <w:rPr>
          <w:rFonts w:hint="eastAsia" w:asciiTheme="minorEastAsia" w:hAnsiTheme="minorEastAsia"/>
          <w:color w:val="auto"/>
          <w:sz w:val="22"/>
        </w:rPr>
        <w:t>プライバシーマーク又は</w:t>
      </w:r>
      <w:r>
        <w:rPr>
          <w:rFonts w:hint="eastAsia" w:asciiTheme="minorEastAsia" w:hAnsiTheme="minorEastAsia"/>
          <w:color w:val="auto"/>
          <w:sz w:val="22"/>
        </w:rPr>
        <w:t>ISO27001(ISMS)</w:t>
      </w:r>
      <w:r>
        <w:rPr>
          <w:rFonts w:hint="eastAsia" w:asciiTheme="minorEastAsia" w:hAnsiTheme="minorEastAsia"/>
          <w:color w:val="auto"/>
          <w:sz w:val="22"/>
        </w:rPr>
        <w:t>の認証を取得している事業者であること。</w:t>
      </w:r>
    </w:p>
    <w:p>
      <w:pPr>
        <w:pStyle w:val="15"/>
        <w:numPr>
          <w:ilvl w:val="0"/>
          <w:numId w:val="1"/>
        </w:numPr>
        <w:ind w:left="851" w:leftChars="0" w:hanging="567"/>
        <w:rPr>
          <w:rFonts w:hint="default" w:asciiTheme="minorEastAsia" w:hAnsiTheme="minorEastAsia"/>
          <w:color w:val="auto"/>
          <w:sz w:val="22"/>
        </w:rPr>
      </w:pPr>
      <w:r>
        <w:rPr>
          <w:rFonts w:hint="eastAsia" w:asciiTheme="minorEastAsia" w:hAnsiTheme="minorEastAsia"/>
          <w:color w:val="auto"/>
          <w:sz w:val="22"/>
        </w:rPr>
        <w:t>地方自治法施行令（昭和２２年政令第１６号）第１６７条の４第１項の規定に該当する者でないこと。</w:t>
      </w:r>
    </w:p>
    <w:p>
      <w:pPr>
        <w:pStyle w:val="15"/>
        <w:numPr>
          <w:ilvl w:val="0"/>
          <w:numId w:val="1"/>
        </w:numPr>
        <w:ind w:left="851" w:leftChars="0" w:hanging="567"/>
        <w:rPr>
          <w:rFonts w:hint="default" w:asciiTheme="minorEastAsia" w:hAnsiTheme="minorEastAsia"/>
          <w:color w:val="auto"/>
          <w:sz w:val="22"/>
        </w:rPr>
      </w:pPr>
      <w:r>
        <w:rPr>
          <w:rFonts w:hint="eastAsia" w:asciiTheme="minorEastAsia" w:hAnsiTheme="minorEastAsia"/>
          <w:color w:val="auto"/>
          <w:sz w:val="22"/>
        </w:rPr>
        <w:t>会社更生法（平成１４年法律第１５４号）に基づく更生手続開始、民事再生法（平成１１年法律第２２５号）に基づく再生手続開始または破産法（平成１６年法律第７５号）に基づく破産手続開始の申立てがなされている者でないこと。</w:t>
      </w:r>
    </w:p>
    <w:p>
      <w:pPr>
        <w:pStyle w:val="15"/>
        <w:numPr>
          <w:ilvl w:val="0"/>
          <w:numId w:val="1"/>
        </w:numPr>
        <w:ind w:left="851" w:leftChars="0" w:hanging="567"/>
        <w:rPr>
          <w:rFonts w:hint="default" w:asciiTheme="minorEastAsia" w:hAnsiTheme="minorEastAsia"/>
          <w:color w:val="auto"/>
          <w:sz w:val="22"/>
        </w:rPr>
      </w:pPr>
      <w:r>
        <w:rPr>
          <w:rFonts w:hint="eastAsia" w:asciiTheme="minorEastAsia" w:hAnsiTheme="minorEastAsia"/>
          <w:color w:val="auto"/>
          <w:sz w:val="22"/>
        </w:rPr>
        <w:t>本業務の契約までに大野市一般競争入札資格者名簿（物品等）に登載されている、かつ、県内に本社、支社、支店、営業所若しくは事業所を開設する予定であるもの。または、受託候補者を決定する期日までに大野市一般競争入札資格者名簿（物品等）に登載が完了する見込み、かつ、県内に本社、支社、支店、営業所若しくは事業所を開設する予定であるもの。</w:t>
      </w:r>
    </w:p>
    <w:p>
      <w:pPr>
        <w:pStyle w:val="15"/>
        <w:numPr>
          <w:ilvl w:val="0"/>
          <w:numId w:val="1"/>
        </w:numPr>
        <w:ind w:left="851" w:leftChars="0" w:hanging="567"/>
        <w:rPr>
          <w:rFonts w:hint="default" w:asciiTheme="minorEastAsia" w:hAnsiTheme="minorEastAsia"/>
          <w:color w:val="auto"/>
          <w:sz w:val="22"/>
        </w:rPr>
      </w:pPr>
      <w:r>
        <w:rPr>
          <w:rFonts w:hint="eastAsia" w:asciiTheme="minorEastAsia" w:hAnsiTheme="minorEastAsia"/>
          <w:color w:val="auto"/>
          <w:sz w:val="22"/>
        </w:rPr>
        <w:t>参加表明書の提出期限から受託候補者の特定の日までにおいて、大野市建設工事等契約に係る指名停止等の措置要領に基づく入札参加停止措置を受けていないこと。</w:t>
      </w:r>
    </w:p>
    <w:p>
      <w:pPr>
        <w:pStyle w:val="15"/>
        <w:numPr>
          <w:ilvl w:val="0"/>
          <w:numId w:val="1"/>
        </w:numPr>
        <w:ind w:left="851" w:leftChars="0" w:hanging="567"/>
        <w:rPr>
          <w:rFonts w:hint="default" w:asciiTheme="minorEastAsia" w:hAnsiTheme="minorEastAsia"/>
          <w:color w:val="auto"/>
          <w:sz w:val="22"/>
        </w:rPr>
      </w:pPr>
      <w:r>
        <w:rPr>
          <w:rFonts w:hint="eastAsia" w:asciiTheme="minorEastAsia" w:hAnsiTheme="minorEastAsia"/>
          <w:color w:val="auto"/>
          <w:sz w:val="22"/>
        </w:rPr>
        <w:t>国税および地方税を滞納していないこと。</w:t>
      </w:r>
    </w:p>
    <w:p>
      <w:pPr>
        <w:pStyle w:val="15"/>
        <w:numPr>
          <w:ilvl w:val="0"/>
          <w:numId w:val="1"/>
        </w:numPr>
        <w:ind w:left="851" w:leftChars="0" w:hanging="568"/>
        <w:rPr>
          <w:rFonts w:hint="default" w:asciiTheme="minorEastAsia" w:hAnsiTheme="minorEastAsia"/>
          <w:color w:val="auto"/>
          <w:sz w:val="22"/>
        </w:rPr>
      </w:pPr>
      <w:r>
        <w:rPr>
          <w:rFonts w:hint="eastAsia" w:asciiTheme="minorEastAsia" w:hAnsiTheme="minorEastAsia"/>
          <w:color w:val="auto"/>
          <w:sz w:val="22"/>
        </w:rPr>
        <w:t>法人およびその役員が、大野市暴力団排除条例（平成２３年大野市条例第１４号）に規定する暴力団、暴力団員およびそれらの利益となる活動を行う者でないこと。</w:t>
      </w:r>
    </w:p>
    <w:p>
      <w:pPr>
        <w:pStyle w:val="15"/>
        <w:numPr>
          <w:ilvl w:val="0"/>
          <w:numId w:val="1"/>
        </w:numPr>
        <w:ind w:left="851" w:leftChars="0" w:hanging="568"/>
        <w:rPr>
          <w:rFonts w:hint="default" w:asciiTheme="minorEastAsia" w:hAnsiTheme="minorEastAsia"/>
          <w:color w:val="auto"/>
          <w:sz w:val="22"/>
        </w:rPr>
      </w:pPr>
      <w:r>
        <w:rPr>
          <w:rFonts w:hint="eastAsia" w:asciiTheme="minorEastAsia" w:hAnsiTheme="minorEastAsia"/>
          <w:color w:val="auto"/>
          <w:sz w:val="22"/>
        </w:rPr>
        <w:t>仕様書に定める内容を遂行できること。</w:t>
      </w:r>
    </w:p>
    <w:p>
      <w:pPr>
        <w:pStyle w:val="0"/>
        <w:widowControl w:val="1"/>
        <w:jc w:val="left"/>
        <w:rPr>
          <w:rFonts w:hint="default" w:asciiTheme="minorEastAsia" w:hAnsiTheme="minorEastAsia"/>
          <w:color w:val="auto"/>
          <w:sz w:val="22"/>
        </w:rPr>
      </w:pPr>
    </w:p>
    <w:p>
      <w:pPr>
        <w:pStyle w:val="0"/>
        <w:widowControl w:val="1"/>
        <w:jc w:val="left"/>
        <w:rPr>
          <w:rFonts w:hint="default" w:asciiTheme="minorEastAsia" w:hAnsiTheme="minorEastAsia"/>
          <w:color w:val="auto"/>
          <w:sz w:val="22"/>
        </w:rPr>
      </w:pPr>
    </w:p>
    <w:p>
      <w:pPr>
        <w:pStyle w:val="0"/>
        <w:widowControl w:val="1"/>
        <w:jc w:val="left"/>
        <w:rPr>
          <w:rFonts w:hint="default" w:asciiTheme="minorEastAsia" w:hAnsiTheme="minorEastAsia"/>
          <w:color w:val="auto"/>
          <w:sz w:val="22"/>
        </w:rPr>
      </w:pPr>
      <w:r>
        <w:rPr>
          <w:rFonts w:hint="eastAsia" w:asciiTheme="minorEastAsia" w:hAnsiTheme="minorEastAsia"/>
          <w:color w:val="auto"/>
          <w:sz w:val="22"/>
        </w:rPr>
        <w:t>令和　　　　年　　　　月　　　　日</w:t>
      </w:r>
    </w:p>
    <w:p>
      <w:pPr>
        <w:pStyle w:val="0"/>
        <w:widowControl w:val="1"/>
        <w:jc w:val="left"/>
        <w:rPr>
          <w:rFonts w:hint="default" w:asciiTheme="minorEastAsia" w:hAnsiTheme="minorEastAsia"/>
          <w:color w:val="auto"/>
          <w:sz w:val="22"/>
        </w:rPr>
      </w:pPr>
    </w:p>
    <w:p>
      <w:pPr>
        <w:pStyle w:val="0"/>
        <w:rPr>
          <w:rFonts w:hint="default" w:asciiTheme="minorEastAsia" w:hAnsiTheme="minorEastAsia"/>
          <w:sz w:val="22"/>
        </w:rPr>
      </w:pPr>
    </w:p>
    <w:sectPr>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customStyle="1">
    <w:name w:val="p80"/>
    <w:basedOn w:val="10"/>
    <w:next w:val="21"/>
    <w:link w:val="0"/>
    <w:uiPriority w:val="0"/>
  </w:style>
  <w:style w:type="character" w:styleId="22" w:customStyle="1">
    <w:name w:val="p84"/>
    <w:basedOn w:val="10"/>
    <w:next w:val="22"/>
    <w:link w:val="0"/>
    <w:uiPriority w:val="0"/>
  </w:style>
  <w:style w:type="character" w:styleId="23" w:customStyle="1">
    <w:name w:val="p81"/>
    <w:basedOn w:val="10"/>
    <w:next w:val="23"/>
    <w:link w:val="0"/>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1</Pages>
  <Words>2</Words>
  <Characters>685</Characters>
  <Application>JUST Note</Application>
  <Lines>34</Lines>
  <Paragraphs>14</Paragraphs>
  <CharactersWithSpaces>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田中頼子</cp:lastModifiedBy>
  <cp:lastPrinted>2023-08-14T00:09:16Z</cp:lastPrinted>
  <dcterms:created xsi:type="dcterms:W3CDTF">2022-06-11T03:22:00Z</dcterms:created>
  <dcterms:modified xsi:type="dcterms:W3CDTF">2023-08-15T06:42:50Z</dcterms:modified>
  <cp:revision>20</cp:revision>
</cp:coreProperties>
</file>